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楷体" w:hAnsi="楷体" w:eastAsia="楷体" w:cs="楷体"/>
          <w:b/>
          <w:bCs/>
          <w:sz w:val="36"/>
          <w:szCs w:val="36"/>
        </w:rPr>
      </w:pPr>
      <w:r>
        <w:rPr>
          <w:rFonts w:hint="eastAsia" w:ascii="楷体" w:hAnsi="楷体" w:eastAsia="楷体" w:cs="楷体"/>
          <w:b/>
          <w:bCs/>
          <w:sz w:val="36"/>
          <w:szCs w:val="36"/>
        </w:rPr>
        <w:t>中国驻</w:t>
      </w:r>
      <w:r>
        <w:rPr>
          <w:rFonts w:hint="eastAsia" w:ascii="楷体" w:hAnsi="楷体" w:eastAsia="楷体" w:cs="楷体"/>
          <w:b/>
          <w:bCs/>
          <w:sz w:val="36"/>
          <w:szCs w:val="36"/>
          <w:lang w:val="en-US" w:eastAsia="zh-CN"/>
        </w:rPr>
        <w:t>奥地利使馆</w:t>
      </w:r>
      <w:r>
        <w:rPr>
          <w:rFonts w:hint="eastAsia" w:ascii="楷体" w:hAnsi="楷体" w:eastAsia="楷体" w:cs="楷体"/>
          <w:b/>
          <w:bCs/>
          <w:sz w:val="36"/>
          <w:szCs w:val="36"/>
        </w:rPr>
        <w:t>海外远程视频公证试点基本流程</w:t>
      </w:r>
    </w:p>
    <w:p>
      <w:p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一、</w:t>
      </w:r>
      <w:r>
        <w:rPr>
          <w:rFonts w:hint="eastAsia" w:ascii="仿宋" w:hAnsi="仿宋" w:eastAsia="仿宋" w:cs="仿宋"/>
          <w:sz w:val="32"/>
          <w:szCs w:val="32"/>
        </w:rPr>
        <w:t>当事人自行向国内公证机构（当事人国内住所地、经常居住地、行为地、事实发生地的公证机构）提出申请，按公证机构要求提供有关材料，经公证机构审核决定受理。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39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二、如公证机构受理当事人的公证申请，当事人须将相关信息（含姓名、联系方式、办理项目基本描述、国内公证机构名称等）发至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使馆</w:t>
      </w:r>
      <w:r>
        <w:rPr>
          <w:rFonts w:hint="eastAsia" w:ascii="仿宋" w:hAnsi="仿宋" w:eastAsia="仿宋" w:cs="仿宋"/>
          <w:sz w:val="32"/>
          <w:szCs w:val="32"/>
        </w:rPr>
        <w:t>远程视频公证咨询邮箱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ascii="Arial" w:hAnsi="Arial" w:eastAsia="宋体" w:cs="Arial"/>
          <w:i w:val="0"/>
          <w:iCs w:val="0"/>
          <w:caps w:val="0"/>
          <w:color w:val="000000"/>
          <w:spacing w:val="0"/>
          <w:sz w:val="24"/>
          <w:szCs w:val="24"/>
        </w:rPr>
        <w:t>vienna@csm.mfa.gov.cn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进行预约。收到邮件后，我馆与公证机构沟通协调，并与当事人、公证机构和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维也纳中国</w:t>
      </w:r>
      <w:r>
        <w:rPr>
          <w:rFonts w:hint="eastAsia" w:ascii="仿宋" w:hAnsi="仿宋" w:eastAsia="仿宋" w:cs="仿宋"/>
          <w:sz w:val="32"/>
          <w:szCs w:val="32"/>
        </w:rPr>
        <w:t>签证申请服务中心共同商定办理时间。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三、当事人在约定时间本人亲自到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维也纳中国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签证申请服务中心(</w:t>
      </w:r>
      <w:r>
        <w:rPr>
          <w:rFonts w:ascii="Arial" w:hAnsi="Arial" w:eastAsia="宋体" w:cs="Arial"/>
          <w:i w:val="0"/>
          <w:iCs w:val="0"/>
          <w:caps w:val="0"/>
          <w:color w:val="000000"/>
          <w:spacing w:val="0"/>
          <w:sz w:val="24"/>
          <w:szCs w:val="24"/>
        </w:rPr>
        <w:t>Schönbrunner Straße 108, Top 1.01, 1050 Wien</w:t>
      </w:r>
      <w:r>
        <w:rPr>
          <w:rFonts w:hint="eastAsia" w:ascii="仿宋" w:hAnsi="仿宋" w:eastAsia="仿宋" w:cs="仿宋"/>
          <w:sz w:val="32"/>
          <w:szCs w:val="32"/>
        </w:rPr>
        <w:t>)办理，当事人进入签证中心后，我馆和签证中心工作人员按规定查验本人有效护照、居留等必要证件，当事人提交已签名的《中国驻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奥地利使馆</w:t>
      </w:r>
      <w:r>
        <w:rPr>
          <w:rFonts w:hint="eastAsia" w:ascii="仿宋" w:hAnsi="仿宋" w:eastAsia="仿宋" w:cs="仿宋"/>
          <w:sz w:val="32"/>
          <w:szCs w:val="32"/>
        </w:rPr>
        <w:t xml:space="preserve">远程视频公证办证须知》和《海外远程视频公证权责告知书》，明确相关权责和我馆免责条款。 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四</w:t>
      </w:r>
      <w:r>
        <w:rPr>
          <w:rFonts w:hint="eastAsia" w:ascii="仿宋" w:hAnsi="仿宋" w:eastAsia="仿宋" w:cs="仿宋"/>
          <w:sz w:val="32"/>
          <w:szCs w:val="32"/>
        </w:rPr>
        <w:t>、在我馆和签证中心协助下，当事人与国内公证员视频连线， 按照国内公证处既定要求完成所有公证程序（当事人亲自操作、远程回答、在线办理）后，商定领取公证书方式、办理进度查询等事项。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五</w:t>
      </w:r>
      <w:r>
        <w:rPr>
          <w:rFonts w:hint="eastAsia" w:ascii="仿宋" w:hAnsi="仿宋" w:eastAsia="仿宋" w:cs="仿宋"/>
          <w:sz w:val="32"/>
          <w:szCs w:val="32"/>
        </w:rPr>
        <w:t>、当事人按照公证收费标准的规定，直接向公证机构交纳公证费及其他可能产生的费用（公证书翻译费、申请公证的文书翻译费、副本费等）。我馆不就海外远程视频公证收取任何费用。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六</w:t>
      </w:r>
      <w:r>
        <w:rPr>
          <w:rFonts w:hint="eastAsia" w:ascii="仿宋" w:hAnsi="仿宋" w:eastAsia="仿宋" w:cs="仿宋"/>
          <w:sz w:val="32"/>
          <w:szCs w:val="32"/>
        </w:rPr>
        <w:t xml:space="preserve">、公证程序结束后，如公证机构需当事人提交办理公证书面材料等，由签证中心协助以当事人名义代为向国内邮寄，并请当事人签署《邮寄承诺书》并交纳相应邮费。 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七</w:t>
      </w:r>
      <w:r>
        <w:rPr>
          <w:rFonts w:hint="eastAsia" w:ascii="仿宋" w:hAnsi="仿宋" w:eastAsia="仿宋" w:cs="仿宋"/>
          <w:sz w:val="32"/>
          <w:szCs w:val="32"/>
        </w:rPr>
        <w:t>、公证机构收到邮寄材料审核无误后，按照有关程序出具公证书。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FE4880"/>
    <w:rsid w:val="170022B8"/>
    <w:rsid w:val="1F046272"/>
    <w:rsid w:val="21074523"/>
    <w:rsid w:val="2308734E"/>
    <w:rsid w:val="23674E48"/>
    <w:rsid w:val="4CFE4880"/>
    <w:rsid w:val="60A745DE"/>
    <w:rsid w:val="69494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2026-08-05T13:30:00Z</dcterms:created>
  <dc:creator>shiyongren</dc:creator>
  <cp:lastModifiedBy>shiyongren</cp:lastModifiedBy>
  <dcterms:modified xsi:type="dcterms:W3CDTF">2026-08-06T07:07:48Z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C3AA091F45C040FAAB091661083D0E56</vt:lpwstr>
  </property>
</Properties>
</file>